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E5784" w14:textId="3F152DE7" w:rsidR="002D1B80" w:rsidRPr="00302185" w:rsidRDefault="002D1B80" w:rsidP="002D1B80">
      <w:pPr>
        <w:rPr>
          <w:sz w:val="28"/>
          <w:szCs w:val="28"/>
          <w:lang w:val="en-US"/>
        </w:rPr>
      </w:pPr>
      <w:r w:rsidRPr="00302185">
        <w:rPr>
          <w:sz w:val="28"/>
          <w:szCs w:val="28"/>
          <w:lang w:val="en-US"/>
        </w:rPr>
        <w:t>Syllabus for</w:t>
      </w:r>
    </w:p>
    <w:p w14:paraId="2BEA4A83" w14:textId="379FA1C8" w:rsidR="002D1B80" w:rsidRPr="00302185" w:rsidRDefault="002D1B80" w:rsidP="002D1B80">
      <w:pPr>
        <w:pStyle w:val="Heading1"/>
        <w:rPr>
          <w:lang w:val="en-US"/>
        </w:rPr>
      </w:pPr>
      <w:r w:rsidRPr="00302185">
        <w:rPr>
          <w:lang w:val="en-US"/>
        </w:rPr>
        <w:t>3D Printing and Bioprinting in the Life Sciences</w:t>
      </w:r>
    </w:p>
    <w:p w14:paraId="563956AF" w14:textId="77777777" w:rsidR="002D1B80" w:rsidRPr="00302185" w:rsidRDefault="002D1B80" w:rsidP="002D1B80">
      <w:pPr>
        <w:rPr>
          <w:lang w:val="en-US"/>
        </w:rPr>
      </w:pPr>
    </w:p>
    <w:p w14:paraId="70BF6245" w14:textId="026BEE3A" w:rsidR="002D1B80" w:rsidRPr="002D1B80" w:rsidRDefault="002D1B80" w:rsidP="002D1B80">
      <w:pPr>
        <w:rPr>
          <w:i/>
          <w:iCs/>
        </w:rPr>
      </w:pPr>
      <w:r w:rsidRPr="002D1B80">
        <w:rPr>
          <w:i/>
          <w:iCs/>
        </w:rPr>
        <w:t xml:space="preserve">Swedish: 3D-printning och </w:t>
      </w:r>
      <w:proofErr w:type="spellStart"/>
      <w:r w:rsidRPr="002D1B80">
        <w:rPr>
          <w:i/>
          <w:iCs/>
        </w:rPr>
        <w:t>bioprintning</w:t>
      </w:r>
      <w:proofErr w:type="spellEnd"/>
      <w:r w:rsidRPr="002D1B80">
        <w:rPr>
          <w:i/>
          <w:iCs/>
        </w:rPr>
        <w:t xml:space="preserve"> inom livsvetenskaperna</w:t>
      </w:r>
    </w:p>
    <w:p w14:paraId="7929E414" w14:textId="77777777" w:rsidR="002D1B80" w:rsidRDefault="002D1B80" w:rsidP="002D1B80"/>
    <w:p w14:paraId="11C3B455" w14:textId="16CD5A87" w:rsidR="002D1B80" w:rsidRPr="00302185" w:rsidRDefault="002D1B80" w:rsidP="002D1B80">
      <w:pPr>
        <w:rPr>
          <w:b/>
          <w:bCs/>
          <w:lang w:val="en-US"/>
        </w:rPr>
      </w:pPr>
      <w:r w:rsidRPr="00302185">
        <w:rPr>
          <w:b/>
          <w:bCs/>
          <w:lang w:val="en-US"/>
        </w:rPr>
        <w:t>5 credits</w:t>
      </w:r>
    </w:p>
    <w:p w14:paraId="0807014D" w14:textId="77777777" w:rsidR="002D1B80" w:rsidRPr="00302185" w:rsidRDefault="002D1B80" w:rsidP="002D1B80">
      <w:pPr>
        <w:rPr>
          <w:lang w:val="en-US"/>
        </w:rPr>
      </w:pPr>
      <w:r w:rsidRPr="00302185">
        <w:rPr>
          <w:b/>
          <w:bCs/>
          <w:lang w:val="en-US"/>
        </w:rPr>
        <w:t>Course code:</w:t>
      </w:r>
      <w:r w:rsidRPr="00302185">
        <w:rPr>
          <w:lang w:val="en-US"/>
        </w:rPr>
        <w:t xml:space="preserve"> FMF0002</w:t>
      </w:r>
    </w:p>
    <w:p w14:paraId="771C7ADA" w14:textId="6313C204" w:rsidR="002D1B80" w:rsidRPr="00302185" w:rsidRDefault="002D1B80" w:rsidP="002D1B80">
      <w:pPr>
        <w:rPr>
          <w:lang w:val="en-US"/>
        </w:rPr>
      </w:pPr>
      <w:r w:rsidRPr="00302185">
        <w:rPr>
          <w:b/>
          <w:bCs/>
          <w:lang w:val="en-US"/>
        </w:rPr>
        <w:t>Education cycle:</w:t>
      </w:r>
      <w:r w:rsidRPr="00302185">
        <w:rPr>
          <w:lang w:val="en-US"/>
        </w:rPr>
        <w:t xml:space="preserve"> Third cycle</w:t>
      </w:r>
    </w:p>
    <w:p w14:paraId="5482D837" w14:textId="0FC9A564" w:rsidR="002D1B80" w:rsidRPr="00302185" w:rsidRDefault="002D1B80" w:rsidP="002D1B80">
      <w:pPr>
        <w:rPr>
          <w:lang w:val="en-US"/>
        </w:rPr>
      </w:pPr>
      <w:r w:rsidRPr="00302185">
        <w:rPr>
          <w:b/>
          <w:bCs/>
          <w:lang w:val="en-US"/>
        </w:rPr>
        <w:t>Main field(s) of study and in-depth level:</w:t>
      </w:r>
      <w:r w:rsidRPr="00302185">
        <w:rPr>
          <w:lang w:val="en-US"/>
        </w:rPr>
        <w:t xml:space="preserve"> Biomedicine A1N, Medical Science A1N </w:t>
      </w:r>
    </w:p>
    <w:p w14:paraId="3AADA03B" w14:textId="29B5B7F3" w:rsidR="002D1B80" w:rsidRPr="00302185" w:rsidRDefault="002D1B80" w:rsidP="002D1B80">
      <w:pPr>
        <w:rPr>
          <w:lang w:val="en-US"/>
        </w:rPr>
      </w:pPr>
      <w:r w:rsidRPr="00302185">
        <w:rPr>
          <w:b/>
          <w:bCs/>
          <w:lang w:val="en-US"/>
        </w:rPr>
        <w:t>Grading system:</w:t>
      </w:r>
      <w:r w:rsidRPr="00302185">
        <w:rPr>
          <w:lang w:val="en-US"/>
        </w:rPr>
        <w:t xml:space="preserve"> </w:t>
      </w:r>
      <w:r w:rsidR="00931DC3" w:rsidRPr="00302185">
        <w:rPr>
          <w:lang w:val="en-US"/>
        </w:rPr>
        <w:t>FOG One-grade scale</w:t>
      </w:r>
    </w:p>
    <w:p w14:paraId="1BBC74F5" w14:textId="2633561F" w:rsidR="002D1B80" w:rsidRPr="00302185" w:rsidRDefault="002D1B80" w:rsidP="002D1B80">
      <w:pPr>
        <w:rPr>
          <w:rFonts w:eastAsia="Times New Roman" w:cs="Times New Roman"/>
          <w:lang w:val="en-US" w:eastAsia="sv-SE"/>
        </w:rPr>
      </w:pPr>
      <w:r w:rsidRPr="00302185">
        <w:rPr>
          <w:b/>
          <w:bCs/>
          <w:lang w:val="en-US"/>
        </w:rPr>
        <w:t>Established:</w:t>
      </w:r>
      <w:r w:rsidRPr="00302185">
        <w:rPr>
          <w:lang w:val="en-US"/>
        </w:rPr>
        <w:t xml:space="preserve"> </w:t>
      </w:r>
      <w:r w:rsidR="00931DC3" w:rsidRPr="00302185">
        <w:rPr>
          <w:rFonts w:eastAsia="Times New Roman" w:cs="Times New Roman"/>
          <w:lang w:val="en-US" w:eastAsia="sv-SE"/>
        </w:rPr>
        <w:t>2018-09-07</w:t>
      </w:r>
    </w:p>
    <w:p w14:paraId="31D33855" w14:textId="3EEF1C14" w:rsidR="00931DC3" w:rsidRPr="00302185" w:rsidRDefault="002D1B80" w:rsidP="00931DC3">
      <w:pPr>
        <w:rPr>
          <w:rFonts w:eastAsia="Times New Roman" w:cs="Times New Roman"/>
          <w:lang w:val="en-US" w:eastAsia="sv-SE"/>
        </w:rPr>
      </w:pPr>
      <w:r w:rsidRPr="00302185">
        <w:rPr>
          <w:b/>
          <w:bCs/>
          <w:lang w:val="en-US"/>
        </w:rPr>
        <w:t>Applies from:</w:t>
      </w:r>
      <w:r w:rsidRPr="00302185">
        <w:rPr>
          <w:lang w:val="en-US"/>
        </w:rPr>
        <w:t xml:space="preserve"> </w:t>
      </w:r>
      <w:r w:rsidR="00302185" w:rsidRPr="00302185">
        <w:rPr>
          <w:rFonts w:eastAsia="Times New Roman" w:cs="Times New Roman"/>
          <w:lang w:val="en-US" w:eastAsia="sv-SE"/>
        </w:rPr>
        <w:t>2</w:t>
      </w:r>
      <w:r w:rsidR="00302185">
        <w:rPr>
          <w:rFonts w:eastAsia="Times New Roman" w:cs="Times New Roman"/>
          <w:lang w:val="en-US" w:eastAsia="sv-SE"/>
        </w:rPr>
        <w:t>023</w:t>
      </w:r>
    </w:p>
    <w:p w14:paraId="45219F49" w14:textId="77777777" w:rsidR="00302185" w:rsidRDefault="002D1B80" w:rsidP="002D1B80">
      <w:pPr>
        <w:rPr>
          <w:b/>
          <w:bCs/>
          <w:lang w:val="en-US"/>
        </w:rPr>
      </w:pPr>
      <w:r w:rsidRPr="00302185">
        <w:rPr>
          <w:b/>
          <w:bCs/>
          <w:lang w:val="en-US"/>
        </w:rPr>
        <w:t>Entry requirements:</w:t>
      </w:r>
    </w:p>
    <w:p w14:paraId="15CFE87F" w14:textId="77777777" w:rsidR="00302185" w:rsidRPr="00302185" w:rsidRDefault="00302185" w:rsidP="002D1B80">
      <w:pPr>
        <w:rPr>
          <w:b/>
          <w:lang w:val="en-US"/>
        </w:rPr>
      </w:pPr>
      <w:r w:rsidRPr="00302185">
        <w:rPr>
          <w:b/>
          <w:lang w:val="en-US"/>
        </w:rPr>
        <w:t xml:space="preserve">FMF0002 </w:t>
      </w:r>
    </w:p>
    <w:p w14:paraId="353BF754" w14:textId="6217CE06" w:rsidR="00302185" w:rsidRDefault="00302185" w:rsidP="002D1B80">
      <w:pPr>
        <w:rPr>
          <w:lang w:val="en-US"/>
        </w:rPr>
      </w:pPr>
      <w:proofErr w:type="spellStart"/>
      <w:r>
        <w:rPr>
          <w:lang w:val="en-US"/>
        </w:rPr>
        <w:t>R</w:t>
      </w:r>
      <w:r w:rsidR="002D1B80" w:rsidRPr="00302185">
        <w:rPr>
          <w:lang w:val="en-US"/>
        </w:rPr>
        <w:t>egistrered</w:t>
      </w:r>
      <w:proofErr w:type="spellEnd"/>
      <w:r w:rsidR="002D1B80" w:rsidRPr="00302185">
        <w:rPr>
          <w:lang w:val="en-US"/>
        </w:rPr>
        <w:t xml:space="preserve"> as PhD-student at Uppsala University or other higher educational </w:t>
      </w:r>
      <w:proofErr w:type="spellStart"/>
      <w:r w:rsidR="002D1B80" w:rsidRPr="00302185">
        <w:rPr>
          <w:lang w:val="en-US"/>
        </w:rPr>
        <w:t>facililty</w:t>
      </w:r>
      <w:proofErr w:type="spellEnd"/>
      <w:r w:rsidR="002D1B80" w:rsidRPr="00302185">
        <w:rPr>
          <w:lang w:val="en-US"/>
        </w:rPr>
        <w:t>.</w:t>
      </w:r>
      <w:r>
        <w:rPr>
          <w:lang w:val="en-US"/>
        </w:rPr>
        <w:t xml:space="preserve"> </w:t>
      </w:r>
    </w:p>
    <w:p w14:paraId="12880955" w14:textId="77777777" w:rsidR="00302185" w:rsidRDefault="00302185" w:rsidP="002D1B80">
      <w:pPr>
        <w:rPr>
          <w:lang w:val="en-US"/>
        </w:rPr>
      </w:pPr>
    </w:p>
    <w:p w14:paraId="6C38FF22" w14:textId="77777777" w:rsidR="00302185" w:rsidRDefault="00302185" w:rsidP="002D1B80">
      <w:pPr>
        <w:rPr>
          <w:lang w:val="en-US"/>
        </w:rPr>
      </w:pPr>
      <w:r w:rsidRPr="00302185">
        <w:rPr>
          <w:b/>
          <w:lang w:val="en-US"/>
        </w:rPr>
        <w:t>3MC300</w:t>
      </w:r>
      <w:r>
        <w:rPr>
          <w:lang w:val="en-US"/>
        </w:rPr>
        <w:t xml:space="preserve"> </w:t>
      </w:r>
    </w:p>
    <w:p w14:paraId="467B1594" w14:textId="69DD5CAB" w:rsidR="002D1B80" w:rsidRPr="00302185" w:rsidRDefault="00302185" w:rsidP="002D1B80">
      <w:pPr>
        <w:rPr>
          <w:lang w:val="en-US"/>
        </w:rPr>
      </w:pPr>
      <w:r w:rsidRPr="00302185">
        <w:rPr>
          <w:lang w:val="en-US"/>
        </w:rPr>
        <w:t>180 credits including at least 90 credits in Biomedicine, Medical Science, or Biology, alternatively 60 credits in Biology together with 30 credits in chemistry, technology, or geology, corresponding education. English language proficiency corresponding to English 6 is required.</w:t>
      </w:r>
    </w:p>
    <w:p w14:paraId="7AF7B5CA" w14:textId="54E6B72C" w:rsidR="002D1B80" w:rsidRPr="00302185" w:rsidRDefault="002D1B80" w:rsidP="002D1B80">
      <w:pPr>
        <w:rPr>
          <w:lang w:val="en-US"/>
        </w:rPr>
      </w:pPr>
      <w:r w:rsidRPr="00302185">
        <w:rPr>
          <w:b/>
          <w:bCs/>
          <w:lang w:val="en-US"/>
        </w:rPr>
        <w:t>Responsible department:</w:t>
      </w:r>
      <w:r w:rsidRPr="00302185">
        <w:rPr>
          <w:lang w:val="en-US"/>
        </w:rPr>
        <w:t xml:space="preserve"> Department of Medical Cell Biology, Uppsala University</w:t>
      </w:r>
    </w:p>
    <w:p w14:paraId="0C05FD39" w14:textId="77777777" w:rsidR="002D1B80" w:rsidRPr="00302185" w:rsidRDefault="002D1B80" w:rsidP="002D1B80">
      <w:pPr>
        <w:rPr>
          <w:lang w:val="en-US"/>
        </w:rPr>
      </w:pPr>
    </w:p>
    <w:p w14:paraId="5CD02A7A" w14:textId="77777777" w:rsidR="002D1B80" w:rsidRPr="00302185" w:rsidRDefault="002D1B80" w:rsidP="002D1B80">
      <w:pPr>
        <w:pStyle w:val="Heading2"/>
        <w:rPr>
          <w:lang w:val="en-US"/>
        </w:rPr>
      </w:pPr>
      <w:r w:rsidRPr="00302185">
        <w:rPr>
          <w:lang w:val="en-US"/>
        </w:rPr>
        <w:t>Learning outcomes</w:t>
      </w:r>
    </w:p>
    <w:p w14:paraId="38FA820E" w14:textId="77777777" w:rsidR="002D1B80" w:rsidRPr="00302185" w:rsidRDefault="002D1B80" w:rsidP="002D1B80">
      <w:pPr>
        <w:rPr>
          <w:lang w:val="en-US"/>
        </w:rPr>
      </w:pPr>
    </w:p>
    <w:p w14:paraId="7D5C36F6" w14:textId="77777777" w:rsidR="002D1B80" w:rsidRDefault="002D1B80" w:rsidP="002D1B80">
      <w:r w:rsidRPr="00302185">
        <w:rPr>
          <w:lang w:val="en-US"/>
        </w:rPr>
        <w:t xml:space="preserve">The course will give the student knowledge in 3D-printing and bioprinting, and introduce related applications in medicine, biology and biochemistry. </w:t>
      </w:r>
      <w:proofErr w:type="spellStart"/>
      <w:r>
        <w:t>After</w:t>
      </w:r>
      <w:proofErr w:type="spellEnd"/>
      <w:r>
        <w:t xml:space="preserve"> the </w:t>
      </w:r>
      <w:proofErr w:type="spellStart"/>
      <w:r>
        <w:t>course</w:t>
      </w:r>
      <w:proofErr w:type="spellEnd"/>
      <w:r>
        <w:t xml:space="preserve">, the student </w:t>
      </w:r>
      <w:proofErr w:type="spellStart"/>
      <w:r>
        <w:t>should</w:t>
      </w:r>
      <w:proofErr w:type="spellEnd"/>
      <w:r>
        <w:t xml:space="preserve"> be </w:t>
      </w:r>
      <w:proofErr w:type="spellStart"/>
      <w:r>
        <w:t>able</w:t>
      </w:r>
      <w:proofErr w:type="spellEnd"/>
      <w:r>
        <w:t xml:space="preserve"> to:</w:t>
      </w:r>
    </w:p>
    <w:p w14:paraId="55B58070" w14:textId="77777777" w:rsidR="002D1B80" w:rsidRDefault="002D1B80" w:rsidP="002D1B80"/>
    <w:p w14:paraId="70CCE0B5" w14:textId="77777777" w:rsidR="002D1B80" w:rsidRPr="00302185" w:rsidRDefault="002D1B80" w:rsidP="002D1B80">
      <w:pPr>
        <w:pStyle w:val="ListParagraph"/>
        <w:numPr>
          <w:ilvl w:val="0"/>
          <w:numId w:val="3"/>
        </w:numPr>
        <w:rPr>
          <w:lang w:val="en-US"/>
        </w:rPr>
      </w:pPr>
      <w:r w:rsidRPr="00302185">
        <w:rPr>
          <w:lang w:val="en-US"/>
        </w:rPr>
        <w:t>explain the principles of stereolithography (SLA) and fused deposition modelling (FDM)</w:t>
      </w:r>
    </w:p>
    <w:p w14:paraId="295C3F67" w14:textId="603BCA4D" w:rsidR="002D1B80" w:rsidRPr="00302185" w:rsidRDefault="002D1B80" w:rsidP="002D1B80">
      <w:pPr>
        <w:pStyle w:val="ListParagraph"/>
        <w:numPr>
          <w:ilvl w:val="0"/>
          <w:numId w:val="3"/>
        </w:numPr>
        <w:rPr>
          <w:lang w:val="en-US"/>
        </w:rPr>
      </w:pPr>
      <w:r w:rsidRPr="00302185">
        <w:rPr>
          <w:lang w:val="en-US"/>
        </w:rPr>
        <w:t>explain the principles of bioprinting (layer-by-layer)</w:t>
      </w:r>
    </w:p>
    <w:p w14:paraId="52F912A1" w14:textId="76EFCCBD" w:rsidR="002D1B80" w:rsidRPr="00302185" w:rsidRDefault="002D1B80" w:rsidP="002D1B80">
      <w:pPr>
        <w:pStyle w:val="ListParagraph"/>
        <w:numPr>
          <w:ilvl w:val="0"/>
          <w:numId w:val="3"/>
        </w:numPr>
        <w:rPr>
          <w:lang w:val="en-US"/>
        </w:rPr>
      </w:pPr>
      <w:r w:rsidRPr="00302185">
        <w:rPr>
          <w:lang w:val="en-US"/>
        </w:rPr>
        <w:t>describe different applications for 3D-printing and bioprinting in the life sciences</w:t>
      </w:r>
    </w:p>
    <w:p w14:paraId="384C9DE1" w14:textId="77125A9B" w:rsidR="002D1B80" w:rsidRPr="00302185" w:rsidRDefault="002D1B80" w:rsidP="002D1B80">
      <w:pPr>
        <w:pStyle w:val="ListParagraph"/>
        <w:numPr>
          <w:ilvl w:val="0"/>
          <w:numId w:val="3"/>
        </w:numPr>
        <w:rPr>
          <w:lang w:val="en-US"/>
        </w:rPr>
      </w:pPr>
      <w:r w:rsidRPr="00302185">
        <w:rPr>
          <w:lang w:val="en-US"/>
        </w:rPr>
        <w:t>describe the process going from an idea to a final 3D-printed object</w:t>
      </w:r>
    </w:p>
    <w:p w14:paraId="6E519016" w14:textId="7798F3C2" w:rsidR="002D1B80" w:rsidRPr="00302185" w:rsidRDefault="002D1B80" w:rsidP="002D1B80">
      <w:pPr>
        <w:pStyle w:val="ListParagraph"/>
        <w:numPr>
          <w:ilvl w:val="0"/>
          <w:numId w:val="3"/>
        </w:numPr>
        <w:rPr>
          <w:lang w:val="en-US"/>
        </w:rPr>
      </w:pPr>
      <w:r w:rsidRPr="00302185">
        <w:rPr>
          <w:lang w:val="en-US"/>
        </w:rPr>
        <w:t>create a project description for a small 3D-printing project, and to plan and carry out the project</w:t>
      </w:r>
    </w:p>
    <w:p w14:paraId="4A11838B" w14:textId="55990B9C" w:rsidR="002D1B80" w:rsidRPr="00302185" w:rsidRDefault="002D1B80" w:rsidP="002D1B80">
      <w:pPr>
        <w:pStyle w:val="ListParagraph"/>
        <w:numPr>
          <w:ilvl w:val="0"/>
          <w:numId w:val="3"/>
        </w:numPr>
        <w:rPr>
          <w:lang w:val="en-US"/>
        </w:rPr>
      </w:pPr>
      <w:r w:rsidRPr="00302185">
        <w:rPr>
          <w:lang w:val="en-US"/>
        </w:rPr>
        <w:t>create a basic 3D-model with the help of 3D-CAD</w:t>
      </w:r>
    </w:p>
    <w:p w14:paraId="1CF04689" w14:textId="181A1DA2" w:rsidR="002D1B80" w:rsidRPr="00302185" w:rsidRDefault="002D1B80" w:rsidP="002D1B80">
      <w:pPr>
        <w:pStyle w:val="ListParagraph"/>
        <w:numPr>
          <w:ilvl w:val="0"/>
          <w:numId w:val="3"/>
        </w:numPr>
        <w:rPr>
          <w:lang w:val="en-US"/>
        </w:rPr>
      </w:pPr>
      <w:r w:rsidRPr="00302185">
        <w:rPr>
          <w:lang w:val="en-US"/>
        </w:rPr>
        <w:t>carry out 3D-printing of a 3D model</w:t>
      </w:r>
    </w:p>
    <w:p w14:paraId="48CEC3D8" w14:textId="4D17CBD6" w:rsidR="002D1B80" w:rsidRPr="00302185" w:rsidRDefault="002D1B80" w:rsidP="002D1B80">
      <w:pPr>
        <w:pStyle w:val="ListParagraph"/>
        <w:numPr>
          <w:ilvl w:val="0"/>
          <w:numId w:val="3"/>
        </w:numPr>
        <w:rPr>
          <w:lang w:val="en-US"/>
        </w:rPr>
      </w:pPr>
      <w:r w:rsidRPr="00302185">
        <w:rPr>
          <w:lang w:val="en-US"/>
        </w:rPr>
        <w:t xml:space="preserve">critically evaluate and </w:t>
      </w:r>
      <w:proofErr w:type="spellStart"/>
      <w:r w:rsidRPr="00302185">
        <w:rPr>
          <w:lang w:val="en-US"/>
        </w:rPr>
        <w:t>analyse</w:t>
      </w:r>
      <w:proofErr w:type="spellEnd"/>
      <w:r w:rsidRPr="00302185">
        <w:rPr>
          <w:lang w:val="en-US"/>
        </w:rPr>
        <w:t xml:space="preserve"> objects created by 3D-printing for use within the life sciences</w:t>
      </w:r>
    </w:p>
    <w:p w14:paraId="3F3C19A6" w14:textId="77777777" w:rsidR="002D1B80" w:rsidRPr="00302185" w:rsidRDefault="002D1B80" w:rsidP="002D1B80">
      <w:pPr>
        <w:rPr>
          <w:lang w:val="en-US"/>
        </w:rPr>
      </w:pPr>
    </w:p>
    <w:p w14:paraId="7FB0C985" w14:textId="77777777" w:rsidR="002D1B80" w:rsidRPr="00302185" w:rsidRDefault="002D1B80" w:rsidP="002D1B80">
      <w:pPr>
        <w:pStyle w:val="Heading2"/>
        <w:rPr>
          <w:lang w:val="en-US"/>
        </w:rPr>
      </w:pPr>
      <w:r w:rsidRPr="00302185">
        <w:rPr>
          <w:lang w:val="en-US"/>
        </w:rPr>
        <w:t>Content</w:t>
      </w:r>
    </w:p>
    <w:p w14:paraId="3C2FF9D0" w14:textId="77777777" w:rsidR="002D1B80" w:rsidRPr="00302185" w:rsidRDefault="002D1B80" w:rsidP="002D1B80">
      <w:pPr>
        <w:rPr>
          <w:lang w:val="en-US"/>
        </w:rPr>
      </w:pPr>
    </w:p>
    <w:p w14:paraId="178F7C34" w14:textId="77777777" w:rsidR="002D1B80" w:rsidRPr="00302185" w:rsidRDefault="002D1B80" w:rsidP="002D1B80">
      <w:pPr>
        <w:rPr>
          <w:lang w:val="en-US"/>
        </w:rPr>
      </w:pPr>
      <w:r w:rsidRPr="00302185">
        <w:rPr>
          <w:lang w:val="en-US"/>
        </w:rPr>
        <w:t xml:space="preserve">The course introduces the possibilities and opportunities that 3D-printing and bioprinting offers researchers and innovators within medicine, biology and biochemistry. The course starts with lectures about 3D-printing and bioprinting, followed by mandatory workshops on 3D-modeling and practical 3D-printing, together with the execution of a smaller supervised </w:t>
      </w:r>
      <w:r w:rsidRPr="00302185">
        <w:rPr>
          <w:lang w:val="en-US"/>
        </w:rPr>
        <w:lastRenderedPageBreak/>
        <w:t>individual project relevant to a research application within medicine, biology or biochemistry. The project work processes as well as results are documented in an individual report.</w:t>
      </w:r>
    </w:p>
    <w:p w14:paraId="769C8FFC" w14:textId="409A3CB4" w:rsidR="002D1B80" w:rsidRDefault="002D1B80" w:rsidP="002D1B80">
      <w:pPr>
        <w:rPr>
          <w:lang w:val="en-US"/>
        </w:rPr>
      </w:pPr>
      <w:r w:rsidRPr="00302185">
        <w:rPr>
          <w:lang w:val="en-US"/>
        </w:rPr>
        <w:t>Instruction</w:t>
      </w:r>
    </w:p>
    <w:p w14:paraId="78179F4D" w14:textId="3D474BFA" w:rsidR="00302185" w:rsidRDefault="00302185" w:rsidP="002D1B80">
      <w:pPr>
        <w:rPr>
          <w:lang w:val="en-US"/>
        </w:rPr>
      </w:pPr>
    </w:p>
    <w:p w14:paraId="733A8B29" w14:textId="71A13F84" w:rsidR="00302185" w:rsidRDefault="00302185" w:rsidP="00302185">
      <w:pPr>
        <w:spacing w:before="100" w:beforeAutospacing="1" w:after="100" w:afterAutospacing="1"/>
        <w:rPr>
          <w:rFonts w:eastAsia="Times New Roman" w:cs="Times New Roman"/>
          <w:lang w:val="en-SE" w:eastAsia="en-SE"/>
        </w:rPr>
      </w:pPr>
      <w:r w:rsidRPr="00302185">
        <w:rPr>
          <w:rFonts w:eastAsia="Times New Roman" w:cs="Times New Roman"/>
          <w:lang w:val="en-SE" w:eastAsia="en-SE"/>
        </w:rPr>
        <w:t>There is no requirement to have worked with CAD or programming before, we will cover CAD basics during the course.</w:t>
      </w:r>
    </w:p>
    <w:p w14:paraId="520E9161" w14:textId="4A9E4CED" w:rsidR="00302185" w:rsidRPr="00302185" w:rsidRDefault="00302185" w:rsidP="00302185">
      <w:pPr>
        <w:spacing w:before="100" w:beforeAutospacing="1" w:after="100" w:afterAutospacing="1"/>
        <w:rPr>
          <w:rFonts w:eastAsia="Times New Roman" w:cs="Times New Roman"/>
          <w:lang w:val="en-SE" w:eastAsia="en-SE"/>
        </w:rPr>
      </w:pPr>
      <w:r w:rsidRPr="00302185">
        <w:rPr>
          <w:rFonts w:cs="Times New Roman"/>
          <w:iCs/>
          <w:lang w:val="en-US"/>
        </w:rPr>
        <w:t>To train students in critical thinking and in giving feedback the students will be opponents to each other during the oral presentations</w:t>
      </w:r>
    </w:p>
    <w:p w14:paraId="6F4CA01E" w14:textId="77777777" w:rsidR="002D1B80" w:rsidRPr="00302185" w:rsidRDefault="002D1B80" w:rsidP="002D1B80">
      <w:pPr>
        <w:rPr>
          <w:lang w:val="en-US"/>
        </w:rPr>
      </w:pPr>
    </w:p>
    <w:p w14:paraId="69A79C8D" w14:textId="77777777" w:rsidR="002D1B80" w:rsidRPr="00302185" w:rsidRDefault="002D1B80" w:rsidP="002D1B80">
      <w:pPr>
        <w:rPr>
          <w:lang w:val="en-US"/>
        </w:rPr>
      </w:pPr>
      <w:r w:rsidRPr="00302185">
        <w:rPr>
          <w:lang w:val="en-US"/>
        </w:rPr>
        <w:t>The course is given as mandatory theoretical assignments, workshops and practical assignments, complemented with lectures. The course is given in English.</w:t>
      </w:r>
    </w:p>
    <w:p w14:paraId="5E2DBE96" w14:textId="77777777" w:rsidR="002D1B80" w:rsidRPr="00302185" w:rsidRDefault="002D1B80" w:rsidP="002D1B80">
      <w:pPr>
        <w:rPr>
          <w:lang w:val="en-US"/>
        </w:rPr>
      </w:pPr>
    </w:p>
    <w:p w14:paraId="1BF579E1" w14:textId="77777777" w:rsidR="002D1B80" w:rsidRPr="00302185" w:rsidRDefault="002D1B80" w:rsidP="002D1B80">
      <w:pPr>
        <w:pStyle w:val="Heading2"/>
        <w:rPr>
          <w:lang w:val="en-US"/>
        </w:rPr>
      </w:pPr>
      <w:r w:rsidRPr="00302185">
        <w:rPr>
          <w:lang w:val="en-US"/>
        </w:rPr>
        <w:t>Assessment</w:t>
      </w:r>
    </w:p>
    <w:p w14:paraId="33516A1B" w14:textId="77777777" w:rsidR="002D1B80" w:rsidRPr="00302185" w:rsidRDefault="002D1B80" w:rsidP="002D1B80">
      <w:pPr>
        <w:rPr>
          <w:lang w:val="en-US"/>
        </w:rPr>
      </w:pPr>
    </w:p>
    <w:p w14:paraId="6D194C9F" w14:textId="39B9BF41" w:rsidR="002D1B80" w:rsidRPr="00302185" w:rsidRDefault="00302185" w:rsidP="002D1B80">
      <w:pPr>
        <w:rPr>
          <w:rFonts w:cs="Times New Roman"/>
          <w:iCs/>
          <w:lang w:val="en-US"/>
        </w:rPr>
      </w:pPr>
      <w:r w:rsidRPr="00302185">
        <w:rPr>
          <w:rFonts w:cs="Times New Roman"/>
          <w:iCs/>
          <w:lang w:val="en-US"/>
        </w:rPr>
        <w:t>The course goals are examined during the obligatory course events as well as by the written report and oral presentation. Students are expected to be able to answers questions related to the course goals during the oral presentation</w:t>
      </w:r>
    </w:p>
    <w:p w14:paraId="25EAED31" w14:textId="77777777" w:rsidR="00302185" w:rsidRPr="00302185" w:rsidRDefault="00302185" w:rsidP="002D1B80">
      <w:pPr>
        <w:rPr>
          <w:lang w:val="en-US"/>
        </w:rPr>
      </w:pPr>
    </w:p>
    <w:p w14:paraId="7E9D6F70" w14:textId="019EDA7A" w:rsidR="002D1B80" w:rsidRPr="00302185" w:rsidRDefault="002D1B80" w:rsidP="002D1B80">
      <w:pPr>
        <w:rPr>
          <w:lang w:val="en-US"/>
        </w:rPr>
      </w:pPr>
      <w:r w:rsidRPr="00302185">
        <w:rPr>
          <w:lang w:val="en-US"/>
        </w:rPr>
        <w:t>If there are sp</w:t>
      </w:r>
      <w:bookmarkStart w:id="0" w:name="_GoBack"/>
      <w:bookmarkEnd w:id="0"/>
      <w:r w:rsidRPr="00302185">
        <w:rPr>
          <w:lang w:val="en-US"/>
        </w:rPr>
        <w:t>ecial reasons for doing so, an examiner may make an exception from the method of assessment indicated and allow a student to be assessed by another method. An example of special reasons might be a certificate regarding special pedagogical support from the University's disability coordinator.</w:t>
      </w:r>
    </w:p>
    <w:p w14:paraId="78C9094E" w14:textId="77777777" w:rsidR="002D1B80" w:rsidRPr="00302185" w:rsidRDefault="002D1B80" w:rsidP="002D1B80">
      <w:pPr>
        <w:rPr>
          <w:lang w:val="en-US"/>
        </w:rPr>
      </w:pPr>
    </w:p>
    <w:p w14:paraId="5376EBA6" w14:textId="77777777" w:rsidR="002D1B80" w:rsidRPr="00302185" w:rsidRDefault="002D1B80" w:rsidP="002D1B80">
      <w:pPr>
        <w:pStyle w:val="Heading3"/>
        <w:rPr>
          <w:lang w:val="en-US"/>
        </w:rPr>
      </w:pPr>
      <w:r w:rsidRPr="00302185">
        <w:rPr>
          <w:lang w:val="en-US"/>
        </w:rPr>
        <w:t>Syllabus Revisions</w:t>
      </w:r>
    </w:p>
    <w:p w14:paraId="143B11F4" w14:textId="77777777" w:rsidR="002D1B80" w:rsidRPr="00302185" w:rsidRDefault="002D1B80" w:rsidP="002D1B80">
      <w:pPr>
        <w:rPr>
          <w:lang w:val="en-US"/>
        </w:rPr>
      </w:pPr>
    </w:p>
    <w:p w14:paraId="392C7E87" w14:textId="77777777" w:rsidR="002D1B80" w:rsidRPr="00302185" w:rsidRDefault="002D1B80" w:rsidP="002D1B80">
      <w:pPr>
        <w:rPr>
          <w:lang w:val="en-US"/>
        </w:rPr>
      </w:pPr>
      <w:r w:rsidRPr="00302185">
        <w:rPr>
          <w:lang w:val="en-US"/>
        </w:rPr>
        <w:t xml:space="preserve">    Latest syllabus (applies from week 02, 2019)</w:t>
      </w:r>
    </w:p>
    <w:p w14:paraId="7AFEE66B" w14:textId="77777777" w:rsidR="002D1B80" w:rsidRPr="00302185" w:rsidRDefault="002D1B80" w:rsidP="002D1B80">
      <w:pPr>
        <w:rPr>
          <w:lang w:val="en-US"/>
        </w:rPr>
      </w:pPr>
      <w:r w:rsidRPr="00302185">
        <w:rPr>
          <w:lang w:val="en-US"/>
        </w:rPr>
        <w:t xml:space="preserve">    Previous syllabus (applies from week 01, 2019)</w:t>
      </w:r>
    </w:p>
    <w:p w14:paraId="413082C6" w14:textId="76CF8C48" w:rsidR="00CF50EC" w:rsidRPr="00302185" w:rsidRDefault="00CF50EC" w:rsidP="00AE6CF1">
      <w:pPr>
        <w:rPr>
          <w:lang w:val="en-US"/>
        </w:rPr>
      </w:pPr>
    </w:p>
    <w:p w14:paraId="228C3F4C" w14:textId="77777777" w:rsidR="00EA58B6" w:rsidRPr="00302185" w:rsidRDefault="00EA58B6" w:rsidP="00EA58B6">
      <w:pPr>
        <w:pStyle w:val="Heading2"/>
        <w:rPr>
          <w:lang w:val="en-US"/>
        </w:rPr>
      </w:pPr>
      <w:r w:rsidRPr="00302185">
        <w:rPr>
          <w:lang w:val="en-US"/>
        </w:rPr>
        <w:t>Reading list</w:t>
      </w:r>
    </w:p>
    <w:p w14:paraId="79651355" w14:textId="77777777" w:rsidR="00EA58B6" w:rsidRPr="00302185" w:rsidRDefault="00EA58B6" w:rsidP="00EA58B6">
      <w:pPr>
        <w:pStyle w:val="NormalWeb"/>
        <w:rPr>
          <w:lang w:val="en-US"/>
        </w:rPr>
      </w:pPr>
      <w:r w:rsidRPr="00302185">
        <w:rPr>
          <w:rStyle w:val="Strong"/>
          <w:rFonts w:eastAsiaTheme="majorEastAsia"/>
          <w:lang w:val="en-US"/>
        </w:rPr>
        <w:t xml:space="preserve">Applies from: </w:t>
      </w:r>
      <w:r w:rsidRPr="00302185">
        <w:rPr>
          <w:lang w:val="en-US"/>
        </w:rPr>
        <w:t xml:space="preserve">week 01, 2019 </w:t>
      </w:r>
    </w:p>
    <w:p w14:paraId="35A3A415" w14:textId="77777777" w:rsidR="00EA58B6" w:rsidRPr="00302185" w:rsidRDefault="00EA58B6" w:rsidP="00EA58B6">
      <w:pPr>
        <w:pStyle w:val="NormalWeb"/>
        <w:rPr>
          <w:b/>
          <w:bCs/>
          <w:i/>
          <w:iCs/>
          <w:lang w:val="en-US"/>
        </w:rPr>
      </w:pPr>
      <w:r w:rsidRPr="00302185">
        <w:rPr>
          <w:rStyle w:val="Strong"/>
          <w:rFonts w:eastAsiaTheme="majorEastAsia"/>
          <w:b w:val="0"/>
          <w:bCs w:val="0"/>
          <w:i/>
          <w:iCs/>
          <w:lang w:val="en-US"/>
        </w:rPr>
        <w:t>Some titles may be available electronically through the University library.</w:t>
      </w:r>
      <w:r w:rsidRPr="00302185">
        <w:rPr>
          <w:b/>
          <w:bCs/>
          <w:i/>
          <w:iCs/>
          <w:lang w:val="en-US"/>
        </w:rPr>
        <w:t xml:space="preserve"> </w:t>
      </w:r>
    </w:p>
    <w:p w14:paraId="61DA8B60" w14:textId="77777777" w:rsidR="00EA58B6" w:rsidRPr="00302185" w:rsidRDefault="00EA58B6" w:rsidP="00EA58B6">
      <w:pPr>
        <w:pStyle w:val="literature"/>
        <w:numPr>
          <w:ilvl w:val="0"/>
          <w:numId w:val="4"/>
        </w:numPr>
        <w:rPr>
          <w:lang w:val="en-US"/>
        </w:rPr>
      </w:pPr>
      <w:r w:rsidRPr="00302185">
        <w:rPr>
          <w:rStyle w:val="Emphasis"/>
          <w:rFonts w:eastAsiaTheme="majorEastAsia"/>
          <w:lang w:val="en-US"/>
        </w:rPr>
        <w:t xml:space="preserve">Gibson, I.; Rosen, D.; Stucker, B. </w:t>
      </w:r>
      <w:r w:rsidRPr="00302185">
        <w:rPr>
          <w:rStyle w:val="Strong"/>
          <w:rFonts w:eastAsiaTheme="majorEastAsia"/>
          <w:lang w:val="en-US"/>
        </w:rPr>
        <w:t xml:space="preserve">Additive Manufacturing Technologies: 3D Printing, Rapid Prototyping, and Direct Digital Manufacturing </w:t>
      </w:r>
    </w:p>
    <w:p w14:paraId="1821C23C" w14:textId="77777777" w:rsidR="00EA58B6" w:rsidRPr="00302185" w:rsidRDefault="00EA58B6" w:rsidP="00EA58B6">
      <w:pPr>
        <w:pStyle w:val="NormalWeb"/>
        <w:ind w:left="720"/>
        <w:rPr>
          <w:lang w:val="en-US"/>
        </w:rPr>
      </w:pPr>
      <w:r w:rsidRPr="00302185">
        <w:rPr>
          <w:lang w:val="en-US"/>
        </w:rPr>
        <w:t xml:space="preserve">Springer </w:t>
      </w:r>
      <w:proofErr w:type="spellStart"/>
      <w:r w:rsidRPr="00302185">
        <w:rPr>
          <w:lang w:val="en-US"/>
        </w:rPr>
        <w:t>Science+Business</w:t>
      </w:r>
      <w:proofErr w:type="spellEnd"/>
      <w:r w:rsidRPr="00302185">
        <w:rPr>
          <w:lang w:val="en-US"/>
        </w:rPr>
        <w:t xml:space="preserve"> Media New York, 2015 </w:t>
      </w:r>
    </w:p>
    <w:p w14:paraId="622541E6" w14:textId="77777777" w:rsidR="00EA58B6" w:rsidRPr="00302185" w:rsidRDefault="00EA58B6" w:rsidP="00EA58B6">
      <w:pPr>
        <w:pStyle w:val="NormalWeb"/>
        <w:ind w:left="720"/>
        <w:rPr>
          <w:lang w:val="en-US"/>
        </w:rPr>
      </w:pPr>
      <w:r w:rsidRPr="00302185">
        <w:rPr>
          <w:lang w:val="en-US"/>
        </w:rPr>
        <w:t>Available via the Uppsala University Library</w:t>
      </w:r>
    </w:p>
    <w:p w14:paraId="4A5E070B" w14:textId="77777777" w:rsidR="00EA58B6" w:rsidRDefault="00EA58B6" w:rsidP="00EA58B6">
      <w:pPr>
        <w:pStyle w:val="NormalWeb"/>
        <w:ind w:left="720"/>
      </w:pPr>
      <w:proofErr w:type="spellStart"/>
      <w:r>
        <w:t>Mandatory</w:t>
      </w:r>
      <w:proofErr w:type="spellEnd"/>
    </w:p>
    <w:p w14:paraId="1345B08D" w14:textId="77777777" w:rsidR="00EA58B6" w:rsidRPr="00AE6CF1" w:rsidRDefault="00EA58B6" w:rsidP="00AE6CF1"/>
    <w:sectPr w:rsidR="00EA58B6" w:rsidRPr="00AE6CF1" w:rsidSect="00E523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331D5"/>
    <w:multiLevelType w:val="hybridMultilevel"/>
    <w:tmpl w:val="DCC895F8"/>
    <w:lvl w:ilvl="0" w:tplc="07E65C9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811157"/>
    <w:multiLevelType w:val="hybridMultilevel"/>
    <w:tmpl w:val="9530DA02"/>
    <w:lvl w:ilvl="0" w:tplc="40847F0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250464"/>
    <w:multiLevelType w:val="multilevel"/>
    <w:tmpl w:val="461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B319C"/>
    <w:multiLevelType w:val="hybridMultilevel"/>
    <w:tmpl w:val="BF2A20A6"/>
    <w:lvl w:ilvl="0" w:tplc="1EC8553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B80"/>
    <w:rsid w:val="000141E6"/>
    <w:rsid w:val="00173189"/>
    <w:rsid w:val="00216E1F"/>
    <w:rsid w:val="002D1B80"/>
    <w:rsid w:val="00302185"/>
    <w:rsid w:val="003A53A8"/>
    <w:rsid w:val="0044735A"/>
    <w:rsid w:val="004868E6"/>
    <w:rsid w:val="004B3B12"/>
    <w:rsid w:val="004B4862"/>
    <w:rsid w:val="004C4674"/>
    <w:rsid w:val="0063182A"/>
    <w:rsid w:val="00674799"/>
    <w:rsid w:val="00713F9B"/>
    <w:rsid w:val="00852C18"/>
    <w:rsid w:val="008D5898"/>
    <w:rsid w:val="00931DC3"/>
    <w:rsid w:val="009400AC"/>
    <w:rsid w:val="009A2D81"/>
    <w:rsid w:val="009F78EF"/>
    <w:rsid w:val="00A01020"/>
    <w:rsid w:val="00A877E8"/>
    <w:rsid w:val="00A934E2"/>
    <w:rsid w:val="00AE6CF1"/>
    <w:rsid w:val="00B724AD"/>
    <w:rsid w:val="00BC62B1"/>
    <w:rsid w:val="00C03014"/>
    <w:rsid w:val="00CD137A"/>
    <w:rsid w:val="00CF50EC"/>
    <w:rsid w:val="00E5233A"/>
    <w:rsid w:val="00EA58B6"/>
    <w:rsid w:val="00F114D1"/>
    <w:rsid w:val="00F64543"/>
    <w:rsid w:val="00F65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EF0F"/>
  <w15:chartTrackingRefBased/>
  <w15:docId w15:val="{69A66A0C-4322-0746-939A-64F333FF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3A8"/>
    <w:rPr>
      <w:rFonts w:ascii="Times New Roman" w:hAnsi="Times New Roman"/>
    </w:rPr>
  </w:style>
  <w:style w:type="paragraph" w:styleId="Heading1">
    <w:name w:val="heading 1"/>
    <w:basedOn w:val="Normal"/>
    <w:next w:val="Normal"/>
    <w:link w:val="Heading1Char"/>
    <w:uiPriority w:val="9"/>
    <w:qFormat/>
    <w:rsid w:val="003A53A8"/>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A53A8"/>
    <w:pPr>
      <w:keepNext/>
      <w:keepLines/>
      <w:spacing w:before="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2D1B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3A8"/>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3A53A8"/>
    <w:rPr>
      <w:rFonts w:ascii="Times New Roman" w:eastAsiaTheme="majorEastAsia" w:hAnsi="Times New Roman" w:cstheme="majorBidi"/>
      <w:sz w:val="28"/>
      <w:szCs w:val="26"/>
    </w:rPr>
  </w:style>
  <w:style w:type="paragraph" w:styleId="Title">
    <w:name w:val="Title"/>
    <w:aliases w:val="Rubrik 3b"/>
    <w:basedOn w:val="Normal"/>
    <w:next w:val="Normal"/>
    <w:link w:val="TitleChar"/>
    <w:uiPriority w:val="10"/>
    <w:qFormat/>
    <w:rsid w:val="003A53A8"/>
    <w:pPr>
      <w:spacing w:after="120"/>
      <w:contextualSpacing/>
    </w:pPr>
    <w:rPr>
      <w:rFonts w:eastAsiaTheme="majorEastAsia" w:cstheme="majorBidi"/>
      <w:b/>
      <w:spacing w:val="-10"/>
      <w:kern w:val="28"/>
      <w:szCs w:val="56"/>
    </w:rPr>
  </w:style>
  <w:style w:type="character" w:customStyle="1" w:styleId="TitleChar">
    <w:name w:val="Title Char"/>
    <w:aliases w:val="Rubrik 3b Char"/>
    <w:basedOn w:val="DefaultParagraphFont"/>
    <w:link w:val="Title"/>
    <w:uiPriority w:val="10"/>
    <w:rsid w:val="003A53A8"/>
    <w:rPr>
      <w:rFonts w:ascii="Times New Roman" w:eastAsiaTheme="majorEastAsia" w:hAnsi="Times New Roman" w:cstheme="majorBidi"/>
      <w:b/>
      <w:spacing w:val="-10"/>
      <w:kern w:val="28"/>
      <w:szCs w:val="56"/>
    </w:rPr>
  </w:style>
  <w:style w:type="paragraph" w:styleId="ListParagraph">
    <w:name w:val="List Paragraph"/>
    <w:basedOn w:val="Normal"/>
    <w:uiPriority w:val="34"/>
    <w:qFormat/>
    <w:rsid w:val="00CF50EC"/>
    <w:pPr>
      <w:ind w:left="720"/>
      <w:contextualSpacing/>
    </w:pPr>
  </w:style>
  <w:style w:type="character" w:customStyle="1" w:styleId="Heading3Char">
    <w:name w:val="Heading 3 Char"/>
    <w:basedOn w:val="DefaultParagraphFont"/>
    <w:link w:val="Heading3"/>
    <w:uiPriority w:val="9"/>
    <w:rsid w:val="002D1B80"/>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A58B6"/>
    <w:pPr>
      <w:spacing w:before="100" w:beforeAutospacing="1" w:after="100" w:afterAutospacing="1"/>
    </w:pPr>
    <w:rPr>
      <w:rFonts w:eastAsia="Times New Roman" w:cs="Times New Roman"/>
      <w:lang w:eastAsia="sv-SE"/>
    </w:rPr>
  </w:style>
  <w:style w:type="character" w:styleId="Strong">
    <w:name w:val="Strong"/>
    <w:basedOn w:val="DefaultParagraphFont"/>
    <w:uiPriority w:val="22"/>
    <w:qFormat/>
    <w:rsid w:val="00EA58B6"/>
    <w:rPr>
      <w:b/>
      <w:bCs/>
    </w:rPr>
  </w:style>
  <w:style w:type="paragraph" w:customStyle="1" w:styleId="literature">
    <w:name w:val="literature"/>
    <w:basedOn w:val="Normal"/>
    <w:rsid w:val="00EA58B6"/>
    <w:pPr>
      <w:spacing w:before="100" w:beforeAutospacing="1" w:after="100" w:afterAutospacing="1"/>
    </w:pPr>
    <w:rPr>
      <w:rFonts w:eastAsia="Times New Roman" w:cs="Times New Roman"/>
      <w:lang w:eastAsia="sv-SE"/>
    </w:rPr>
  </w:style>
  <w:style w:type="character" w:styleId="Emphasis">
    <w:name w:val="Emphasis"/>
    <w:basedOn w:val="DefaultParagraphFont"/>
    <w:uiPriority w:val="20"/>
    <w:qFormat/>
    <w:rsid w:val="00EA58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765629">
      <w:bodyDiv w:val="1"/>
      <w:marLeft w:val="0"/>
      <w:marRight w:val="0"/>
      <w:marTop w:val="0"/>
      <w:marBottom w:val="0"/>
      <w:divBdr>
        <w:top w:val="none" w:sz="0" w:space="0" w:color="auto"/>
        <w:left w:val="none" w:sz="0" w:space="0" w:color="auto"/>
        <w:bottom w:val="none" w:sz="0" w:space="0" w:color="auto"/>
        <w:right w:val="none" w:sz="0" w:space="0" w:color="auto"/>
      </w:divBdr>
      <w:divsChild>
        <w:div w:id="910432044">
          <w:marLeft w:val="0"/>
          <w:marRight w:val="0"/>
          <w:marTop w:val="0"/>
          <w:marBottom w:val="0"/>
          <w:divBdr>
            <w:top w:val="none" w:sz="0" w:space="0" w:color="auto"/>
            <w:left w:val="none" w:sz="0" w:space="0" w:color="auto"/>
            <w:bottom w:val="none" w:sz="0" w:space="0" w:color="auto"/>
            <w:right w:val="none" w:sz="0" w:space="0" w:color="auto"/>
          </w:divBdr>
        </w:div>
      </w:divsChild>
    </w:div>
    <w:div w:id="460877713">
      <w:bodyDiv w:val="1"/>
      <w:marLeft w:val="0"/>
      <w:marRight w:val="0"/>
      <w:marTop w:val="0"/>
      <w:marBottom w:val="0"/>
      <w:divBdr>
        <w:top w:val="none" w:sz="0" w:space="0" w:color="auto"/>
        <w:left w:val="none" w:sz="0" w:space="0" w:color="auto"/>
        <w:bottom w:val="none" w:sz="0" w:space="0" w:color="auto"/>
        <w:right w:val="none" w:sz="0" w:space="0" w:color="auto"/>
      </w:divBdr>
    </w:div>
    <w:div w:id="1094012048">
      <w:bodyDiv w:val="1"/>
      <w:marLeft w:val="0"/>
      <w:marRight w:val="0"/>
      <w:marTop w:val="0"/>
      <w:marBottom w:val="0"/>
      <w:divBdr>
        <w:top w:val="none" w:sz="0" w:space="0" w:color="auto"/>
        <w:left w:val="none" w:sz="0" w:space="0" w:color="auto"/>
        <w:bottom w:val="none" w:sz="0" w:space="0" w:color="auto"/>
        <w:right w:val="none" w:sz="0" w:space="0" w:color="auto"/>
      </w:divBdr>
    </w:div>
    <w:div w:id="1188716483">
      <w:bodyDiv w:val="1"/>
      <w:marLeft w:val="0"/>
      <w:marRight w:val="0"/>
      <w:marTop w:val="0"/>
      <w:marBottom w:val="0"/>
      <w:divBdr>
        <w:top w:val="none" w:sz="0" w:space="0" w:color="auto"/>
        <w:left w:val="none" w:sz="0" w:space="0" w:color="auto"/>
        <w:bottom w:val="none" w:sz="0" w:space="0" w:color="auto"/>
        <w:right w:val="none" w:sz="0" w:space="0" w:color="auto"/>
      </w:divBdr>
    </w:div>
    <w:div w:id="1226141937">
      <w:bodyDiv w:val="1"/>
      <w:marLeft w:val="0"/>
      <w:marRight w:val="0"/>
      <w:marTop w:val="0"/>
      <w:marBottom w:val="0"/>
      <w:divBdr>
        <w:top w:val="none" w:sz="0" w:space="0" w:color="auto"/>
        <w:left w:val="none" w:sz="0" w:space="0" w:color="auto"/>
        <w:bottom w:val="none" w:sz="0" w:space="0" w:color="auto"/>
        <w:right w:val="none" w:sz="0" w:space="0" w:color="auto"/>
      </w:divBdr>
      <w:divsChild>
        <w:div w:id="454636616">
          <w:marLeft w:val="0"/>
          <w:marRight w:val="0"/>
          <w:marTop w:val="0"/>
          <w:marBottom w:val="0"/>
          <w:divBdr>
            <w:top w:val="none" w:sz="0" w:space="0" w:color="auto"/>
            <w:left w:val="none" w:sz="0" w:space="0" w:color="auto"/>
            <w:bottom w:val="none" w:sz="0" w:space="0" w:color="auto"/>
            <w:right w:val="none" w:sz="0" w:space="0" w:color="auto"/>
          </w:divBdr>
          <w:divsChild>
            <w:div w:id="1948612864">
              <w:marLeft w:val="0"/>
              <w:marRight w:val="0"/>
              <w:marTop w:val="0"/>
              <w:marBottom w:val="0"/>
              <w:divBdr>
                <w:top w:val="none" w:sz="0" w:space="0" w:color="auto"/>
                <w:left w:val="none" w:sz="0" w:space="0" w:color="auto"/>
                <w:bottom w:val="none" w:sz="0" w:space="0" w:color="auto"/>
                <w:right w:val="none" w:sz="0" w:space="0" w:color="auto"/>
              </w:divBdr>
              <w:divsChild>
                <w:div w:id="10679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Åkerblom</dc:creator>
  <cp:keywords/>
  <dc:description/>
  <cp:lastModifiedBy>Olle Eriksson</cp:lastModifiedBy>
  <cp:revision>2</cp:revision>
  <dcterms:created xsi:type="dcterms:W3CDTF">2022-11-30T10:02:00Z</dcterms:created>
  <dcterms:modified xsi:type="dcterms:W3CDTF">2022-11-30T10:02:00Z</dcterms:modified>
</cp:coreProperties>
</file>